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lineRule="auto" w:line="240"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59"/>
        <w:gridCol w:w="6946"/>
      </w:tblGrid>
      <w:tr>
        <w:trPr>
          <w:trHeight w:val="916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Państwa dzieci jest </w:t>
            </w:r>
            <w:r>
              <w:rPr>
                <w:rFonts w:cs="Arial" w:ascii="Arial" w:hAnsi="Arial"/>
                <w:b/>
                <w:i/>
              </w:rPr>
              <w:t xml:space="preserve">Szkoła Podstawowa </w:t>
            </w:r>
            <w:r>
              <w:rPr>
                <w:rFonts w:cs="Arial" w:ascii="Arial" w:hAnsi="Arial"/>
                <w:b/>
                <w:i/>
              </w:rPr>
              <w:t>nr 75</w:t>
            </w:r>
            <w:r>
              <w:rPr>
                <w:rFonts w:cs="Arial" w:ascii="Arial" w:hAnsi="Arial"/>
                <w:b/>
                <w:i/>
              </w:rPr>
              <w:t xml:space="preserve">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</w:t>
              <w:br/>
              <w:t>w sprawie przetwarzania danych osobowych?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 przetwarzaniem danych osobowych mogą się Państwo kontaktować z Inspektorem Ochrony Danych.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iod5_oswiata@um.poznan.pl</w:t>
            </w:r>
          </w:p>
        </w:tc>
      </w:tr>
      <w:tr>
        <w:trPr>
          <w:trHeight w:val="1329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 na jakiej podstawie będą przetwarzane dane osobowe?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przez  Administratora w celu zapewnienia bezpieczeństwa osób i mienia poprzez: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prowadzenie ewidencji wejść na teren obiektu,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monitoring wizyjny.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Podstawą prawną przetwarzania danych osobowych jest </w:t>
            </w:r>
            <w:r>
              <w:rPr>
                <w:rFonts w:cs="Arial" w:ascii="Arial" w:hAnsi="Arial"/>
                <w:b/>
              </w:rPr>
              <w:t>art. 6 ust. 1 lit. e RODO</w:t>
            </w:r>
            <w:r>
              <w:rPr>
                <w:rFonts w:cs="Arial" w:ascii="Arial" w:hAnsi="Arial"/>
              </w:rPr>
              <w:t>, tj. przetwarzanie jest niezbędne do wykonania zadania realizowanego w interesie publicznym lub w ramach sprawowania władzy publicznej powierzonej administratorowi</w:t>
              <w:br/>
              <w:t>w zakresie niezbędnym do zapewnienia bezpieczeństwa uczniów i pracowników lub ochrony mienia – zgodnie z art. 1 pkt 14</w:t>
              <w:br/>
              <w:t>w zw. z art. 68 ust. 1 pkt 6 Prawa oświatowego  oraz art. 108a Prawa oświatowego.</w:t>
            </w:r>
          </w:p>
        </w:tc>
      </w:tr>
      <w:tr>
        <w:trPr>
          <w:trHeight w:val="1329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po zrealizowaniu celu, dla którego zostały zebrane, będą przetwarzane do celów archiwalnych i przechowywane przez okres niezbędny do zrealizowania przepisów dotyczących archiwizowania danych obowiązujących u Administratora.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Nagrania z monitoringu zawierające wizerunek będą przetwarzane</w:t>
              <w:br/>
              <w:t xml:space="preserve">przez okres maksymalnie 3 miesięcy. </w:t>
            </w:r>
          </w:p>
        </w:tc>
      </w:tr>
      <w:tr>
        <w:trPr>
          <w:trHeight w:val="548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 współpracującym z Administratorem tj.: dostawcom systemów informatycznych, podmiotom zapewniającym asystę i wsparcie techniczne dla systemów informatycznych, firmom świadczącym usługi archiwizacji i niszczenia dokumentów, firmom świadczącym usługi ochrony fizycznej oraz podmiotom uprawnionym do tego</w:t>
              <w:br/>
              <w:t>na mocy odrębnych przepisów prawa.</w:t>
            </w:r>
          </w:p>
        </w:tc>
      </w:tr>
      <w:tr>
        <w:trPr>
          <w:trHeight w:val="1454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wniesienia sprzeciwu wobec przetwarzania danych osobowych – z przyczyn związanych ze szczególną sytuacją osób, których dane są przetwarzane;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gdy dane nie są niezbędne do celów, dla których zostały </w:t>
              <w:br/>
              <w:t>zebrane,</w:t>
            </w:r>
          </w:p>
          <w:p>
            <w:pPr>
              <w:pStyle w:val="ListParagraph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 prawem,</w:t>
            </w:r>
          </w:p>
          <w:p>
            <w:pPr>
              <w:pStyle w:val="ListParagraph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wniesieniu sprzeciwu, jeśli nie występują nadrzędne prawnie uzasadnione podstawy przetwarzania danych;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roszczeń,</w:t>
            </w:r>
          </w:p>
          <w:p>
            <w:pPr>
              <w:pStyle w:val="ListParagraph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wniosły sprzeciw wobec przetwarzania danych – do czasu stwierdzenia nadrzędnych interesów Administratora nad podstawę takiego sprzeciwu.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 do 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dobrowolne, jednak niezbędne</w:t>
              <w:br/>
              <w:t>do wejścia na teren obiektu.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27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2. SP_monitoring wizyjny_ewidencja wejść_klauzula informacyjna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92d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50792d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792d"/>
    <w:rPr>
      <w:rFonts w:ascii="Calibri" w:hAnsi="Calibri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0792d"/>
    <w:rPr>
      <w:rFonts w:ascii="Calibri" w:hAnsi="Calibri" w:eastAsia="Times New Roman" w:cs="Times New Roman"/>
    </w:rPr>
  </w:style>
  <w:style w:type="character" w:styleId="Strong">
    <w:name w:val="Strong"/>
    <w:basedOn w:val="DefaultParagraphFont"/>
    <w:uiPriority w:val="99"/>
    <w:qFormat/>
    <w:rsid w:val="0050792d"/>
    <w:rPr>
      <w:rFonts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0792d"/>
    <w:rPr>
      <w:rFonts w:ascii="Tahoma" w:hAnsi="Tahoma" w:eastAsia="Times New Roman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357f88"/>
    <w:rPr>
      <w:rFonts w:ascii="Calibri" w:hAnsi="Calibri" w:eastAsia="Times New Roman" w:cs="Times New Roman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Arial Unicode MS"/>
    </w:rPr>
  </w:style>
  <w:style w:type="character" w:styleId="ListLabel3">
    <w:name w:val="ListLabel 3"/>
    <w:qFormat/>
    <w:rPr>
      <w:rFonts w:eastAsia="Arial Unicode MS"/>
    </w:rPr>
  </w:style>
  <w:style w:type="character" w:styleId="ListLabel4">
    <w:name w:val="ListLabel 4"/>
    <w:qFormat/>
    <w:rPr>
      <w:rFonts w:ascii="Arial" w:hAnsi="Arial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0792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50792d"/>
    <w:pPr>
      <w:spacing w:lineRule="auto" w:line="240"/>
    </w:pPr>
    <w:rPr>
      <w:sz w:val="20"/>
      <w:szCs w:val="20"/>
    </w:rPr>
  </w:style>
  <w:style w:type="paragraph" w:styleId="Stopka">
    <w:name w:val="Footer"/>
    <w:basedOn w:val="Normal"/>
    <w:link w:val="FooterChar"/>
    <w:uiPriority w:val="99"/>
    <w:rsid w:val="0050792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5079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semiHidden/>
    <w:rsid w:val="00357f8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LibreOffice/6.0.0.3$Windows_X86_64 LibreOffice_project/64a0f66915f38c6217de274f0aa8e15618924765</Application>
  <Pages>2</Pages>
  <Words>540</Words>
  <Characters>3525</Characters>
  <CharactersWithSpaces>4045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2019-09-05T12:43:00Z</dcterms:created>
  <dc:creator>maljac</dc:creator>
  <dc:description/>
  <dc:language>pl-PL</dc:language>
  <cp:lastModifiedBy/>
  <dcterms:modified xsi:type="dcterms:W3CDTF">2021-04-09T13:41:16Z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