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INFORMACJA O PRZETWARZANIU DANYCH OSOBOWYCH</w:t>
      </w:r>
    </w:p>
    <w:p>
      <w:pPr>
        <w:pStyle w:val="Normal"/>
        <w:spacing w:before="0" w:after="0"/>
        <w:ind w:left="-142" w:right="-14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</w:rPr>
        <w:t>RODO</w:t>
      </w:r>
      <w:r>
        <w:rPr>
          <w:rFonts w:cs="Arial" w:ascii="Arial" w:hAnsi="Arial"/>
          <w:b/>
        </w:rPr>
        <w:t>) informujemy: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691"/>
        <w:gridCol w:w="6596"/>
      </w:tblGrid>
      <w:tr>
        <w:trPr>
          <w:trHeight w:val="916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Kto jest administratorem danych osobowych?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Administratorem Państwa danych osobowych oraz danych osobowych dzieci uczęszczających do Jednostki, w tym w zakresie wizerunku (zwanych łącznie „danymi osobowymi”), jest </w:t>
            </w:r>
            <w:r>
              <w:rPr>
                <w:rFonts w:cs="Arial" w:ascii="Arial" w:hAnsi="Arial"/>
                <w:b/>
                <w:i/>
              </w:rPr>
              <w:t xml:space="preserve">Szkoła Podstawowa </w:t>
            </w:r>
            <w:r>
              <w:rPr>
                <w:rFonts w:cs="Arial" w:ascii="Arial" w:hAnsi="Arial"/>
                <w:b/>
                <w:i/>
              </w:rPr>
              <w:t>nr 75</w:t>
            </w:r>
            <w:r>
              <w:rPr>
                <w:rFonts w:cs="Arial" w:ascii="Arial" w:hAnsi="Arial"/>
                <w:b/>
                <w:i/>
              </w:rPr>
              <w:t xml:space="preserve"> im. Powstańców Wielkopolskich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 xml:space="preserve">z siedzibą </w:t>
            </w:r>
            <w:r>
              <w:rPr>
                <w:rFonts w:cs="Arial" w:ascii="Arial" w:hAnsi="Arial"/>
                <w:b/>
                <w:i/>
              </w:rPr>
              <w:t>w Poznaniu, ul. Powstańców Wielkopolskich 3.</w:t>
            </w:r>
          </w:p>
        </w:tc>
      </w:tr>
      <w:tr>
        <w:trPr>
          <w:trHeight w:val="1328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 kim można się kontaktować w sprawie przetwarzania danych osobowych?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We wszystkich sprawach związanych z ochroną i przetwarzaniem danych osobowych mogą się Państwo kontaktować</w:t>
              <w:br/>
              <w:t xml:space="preserve">z Inspektorem Ochrony Danych.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Kontakt: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  <w:i/>
              </w:rPr>
              <w:t>iod5_oswiata@um.poznan.pl</w:t>
            </w:r>
            <w:bookmarkStart w:id="0" w:name="_GoBack"/>
            <w:bookmarkEnd w:id="0"/>
          </w:p>
        </w:tc>
      </w:tr>
      <w:tr>
        <w:trPr>
          <w:trHeight w:val="1894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jakim celu i na jakiej podstawie będą przetwarzane dane osobowe?</w:t>
            </w:r>
          </w:p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będą przetwarzane w celu realizacji działań informacyjnych i promocyjnych Administratora  w przestrzeni publicznej i w mediach, m.in. poprzez ich umieszczanie</w:t>
              <w:br/>
              <w:t xml:space="preserve">na stronie internetowej oraz profilach w mediach społecznościowych prowadzonych przez Administratora.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Podstawą prawną przetwarzania danych osobowych będzie wyrażona przez Państwa zgoda </w:t>
            </w:r>
            <w:r>
              <w:rPr>
                <w:rFonts w:cs="Arial" w:ascii="Arial" w:hAnsi="Arial"/>
                <w:b/>
              </w:rPr>
              <w:t>(art. 6 ust.1 lit. a RODO)</w:t>
            </w:r>
            <w:r>
              <w:rPr>
                <w:rFonts w:cs="Arial" w:ascii="Arial" w:hAnsi="Arial"/>
              </w:rPr>
              <w:t>.</w:t>
            </w:r>
          </w:p>
        </w:tc>
      </w:tr>
      <w:tr>
        <w:trPr>
          <w:trHeight w:val="1329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Przez jaki okres będą przechowywane dane osobowe?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będą przechowywane przez Administratora nie dłużej niż przez okres niezbędny do realizacji celu,</w:t>
              <w:br/>
              <w:t>dla którego zostały zebrane, przy jednoczesnym uwzględnieniu okresu obowiązywania wyrażonej zgody.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>
        <w:trPr>
          <w:trHeight w:val="1329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Komu mogą być przekazywane dane osobowe?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mogą zostać przekazane podmiotom, z którymi współpracuje Administrator, tj.: dostawcom systemów informatycznych, podmiotom zapewniającym asystę i wsparcie techniczne dla systemów informatycznych, firmom świadczącym usługi archiwizacji i niszczenia dokumentów, agencjom marketingowym, odbiorcom materiałów promocyjnych</w:t>
              <w:br/>
              <w:t>i informacyjnych, podmiotom zapewniającym obsługę prawną</w:t>
              <w:br/>
              <w:t>i księgową oraz podmiotom uprawnionym do tego na mocy odrębnych przepisów prawa.</w:t>
            </w:r>
          </w:p>
        </w:tc>
      </w:tr>
      <w:tr>
        <w:trPr>
          <w:trHeight w:val="1454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Jakie prawa przysługują w związku z ochroną danych osobowych?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Zgoda na przetwarzanie danych osobowych może zostać cofnięta w dowolnym momencie, bez wpływu na zgodność</w:t>
              <w:br/>
              <w:t xml:space="preserve">z prawem przetwarzania, którego dokonano na podstawie zgody przed jej cofnięciem.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Osoby, których dane dotyczą, mają prawo do: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dostępu do treści danych osobowych;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sprostowania danych osobowych,</w:t>
              <w:br/>
              <w:t>które są nieprawidłowe;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usunięcia danych osobowych: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nie są niezbędne do celów,</w:t>
              <w:br/>
              <w:t>dla których zostały zebrane,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 cofnięciu zgody na przetwarzanie danych,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przetwarzane są niezgodnie z prawem;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ograniczenia przetwarzania, gdy: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kwestionują prawidłowość danych osobowych,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przetwarzanie jest niezgodne z prawem, a osoby te sprzeciwiają się usunięciu danych osobowych,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potrzebuje już danych osobowych</w:t>
              <w:br/>
              <w:t>do celów przetwarzania, ale są one potrzebne osobom, których dane dotyczą, do ustalenia, dochodzenia</w:t>
              <w:br/>
              <w:t>lub obrony roszczeń.</w:t>
            </w:r>
          </w:p>
          <w:p>
            <w:pPr>
              <w:pStyle w:val="ListParagraph"/>
              <w:spacing w:lineRule="auto" w:line="240" w:before="0" w:after="0"/>
              <w:ind w:left="993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Przysługuje Państwu również prawo do wniesienia skargi</w:t>
              <w:br/>
              <w:t>do organu nadzorczego, tj. Prezesa Urzędu Ochrony Danych Osobowych.</w:t>
            </w:r>
          </w:p>
        </w:tc>
      </w:tr>
      <w:tr>
        <w:trPr>
          <w:trHeight w:val="934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są przekazywane poza EOG?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wykorzystuje się do profilowania?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podawanie danych osobowych jest konieczne?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Podanie danych osobowych jest dobrowolne.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568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Arial" w:ascii="Arial" w:hAnsi="Arial"/>
        <w:color w:val="808080"/>
        <w:sz w:val="20"/>
      </w:rPr>
      <w:t>Jednostki Oświatowe_klauzula informacyjna_wizerunek_strony www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85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0ca0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6b0ca0"/>
    <w:rPr>
      <w:rFonts w:cs="Times New Roman"/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2f3aec"/>
    <w:rPr>
      <w:rFonts w:ascii="Calibri" w:hAnsi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2f3aec"/>
    <w:rPr>
      <w:rFonts w:ascii="Calibri" w:hAnsi="Calibri" w:cs="Times New Roman"/>
    </w:rPr>
  </w:style>
  <w:style w:type="character" w:styleId="ListLabel1">
    <w:name w:val="ListLabel 1"/>
    <w:qFormat/>
    <w:rPr>
      <w:rFonts w:ascii="Arial" w:hAnsi="Arial" w:cs="Times New Roman"/>
    </w:rPr>
  </w:style>
  <w:style w:type="character" w:styleId="ListLabel2">
    <w:name w:val="ListLabel 2"/>
    <w:qFormat/>
    <w:rPr>
      <w:rFonts w:ascii="Arial" w:hAnsi="Arial" w:eastAsia="Arial Unicode MS"/>
    </w:rPr>
  </w:style>
  <w:style w:type="character" w:styleId="ListLabel3">
    <w:name w:val="ListLabel 3"/>
    <w:qFormat/>
    <w:rPr>
      <w:rFonts w:ascii="Arial" w:hAnsi="Arial" w:eastAsia="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b0ca0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HeaderChar"/>
    <w:uiPriority w:val="99"/>
    <w:semiHidden/>
    <w:rsid w:val="002f3ae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semiHidden/>
    <w:rsid w:val="002f3ae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LibreOffice/6.0.0.3$Windows_X86_64 LibreOffice_project/64a0f66915f38c6217de274f0aa8e15618924765</Application>
  <Pages>2</Pages>
  <Words>496</Words>
  <Characters>3274</Characters>
  <CharactersWithSpaces>3730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2021-02-16T15:59:00Z</dcterms:created>
  <dc:creator>maljac</dc:creator>
  <dc:description/>
  <dc:language>pl-PL</dc:language>
  <cp:lastModifiedBy/>
  <dcterms:modified xsi:type="dcterms:W3CDTF">2021-04-09T13:42:54Z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