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0E" w:rsidRPr="00315DAC" w:rsidRDefault="0076791C" w:rsidP="0076791C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315DAC">
        <w:rPr>
          <w:rFonts w:ascii="Arial Narrow" w:hAnsi="Arial Narrow"/>
        </w:rPr>
        <w:t>Opis do rzutu:</w:t>
      </w:r>
      <w:r w:rsidR="00B071F2" w:rsidRPr="00315DAC">
        <w:rPr>
          <w:rFonts w:ascii="Arial Narrow" w:hAnsi="Arial Narrow"/>
        </w:rPr>
        <w:br/>
        <w:t>1. Z</w:t>
      </w:r>
      <w:r w:rsidRPr="00315DAC">
        <w:rPr>
          <w:rFonts w:ascii="Arial Narrow" w:hAnsi="Arial Narrow"/>
        </w:rPr>
        <w:t>aprojektowanie nasadzeń (żółty)</w:t>
      </w:r>
      <w:r w:rsidR="00B071F2" w:rsidRPr="00315DAC">
        <w:rPr>
          <w:rFonts w:ascii="Arial Narrow" w:hAnsi="Arial Narrow"/>
        </w:rPr>
        <w:br/>
        <w:t>2. Zaprojektowanie wymiany murawy  (zielony</w:t>
      </w:r>
      <w:r w:rsidRPr="00315DAC">
        <w:rPr>
          <w:rFonts w:ascii="Arial Narrow" w:hAnsi="Arial Narrow"/>
        </w:rPr>
        <w:t>) wraz z renowacją piłkochwytów</w:t>
      </w:r>
      <w:r w:rsidR="00B071F2" w:rsidRPr="00315DAC">
        <w:rPr>
          <w:rFonts w:ascii="Arial Narrow" w:hAnsi="Arial Narrow"/>
        </w:rPr>
        <w:br/>
        <w:t>3. Zaprojektowanie ażurowej zabudo</w:t>
      </w:r>
      <w:r w:rsidRPr="00315DAC">
        <w:rPr>
          <w:rFonts w:ascii="Arial Narrow" w:hAnsi="Arial Narrow"/>
        </w:rPr>
        <w:t>wy wejścia do kotłowni (różowy)</w:t>
      </w:r>
      <w:r w:rsidR="00B071F2" w:rsidRPr="00315DAC">
        <w:rPr>
          <w:rFonts w:ascii="Arial Narrow" w:hAnsi="Arial Narrow"/>
        </w:rPr>
        <w:br/>
        <w:t xml:space="preserve">4. Zaprojektowanie </w:t>
      </w:r>
      <w:r w:rsidRPr="00315DAC">
        <w:rPr>
          <w:rFonts w:ascii="Arial Narrow" w:hAnsi="Arial Narrow"/>
        </w:rPr>
        <w:t>obszaru do rekreacji (czerwony)</w:t>
      </w:r>
      <w:r w:rsidR="00B071F2" w:rsidRPr="00315DAC">
        <w:rPr>
          <w:rFonts w:ascii="Arial Narrow" w:hAnsi="Arial Narrow"/>
        </w:rPr>
        <w:br/>
        <w:t>5. Zaproje</w:t>
      </w:r>
      <w:r w:rsidRPr="00315DAC">
        <w:rPr>
          <w:rFonts w:ascii="Arial Narrow" w:hAnsi="Arial Narrow"/>
        </w:rPr>
        <w:t>ktowanie ogrodzenia (fioletowy)</w:t>
      </w:r>
      <w:r w:rsidR="00B071F2" w:rsidRPr="00315DAC">
        <w:rPr>
          <w:rFonts w:ascii="Arial Narrow" w:hAnsi="Arial Narrow"/>
        </w:rPr>
        <w:br/>
        <w:t>6. Zaprojektowanie bramy wjazdowej (fioletowy)</w:t>
      </w:r>
    </w:p>
    <w:p w:rsidR="00315DAC" w:rsidRPr="00315DAC" w:rsidRDefault="00315DAC" w:rsidP="00315DAC">
      <w:pPr>
        <w:pStyle w:val="Akapitzlist"/>
        <w:spacing w:after="0" w:line="276" w:lineRule="auto"/>
        <w:ind w:left="1080"/>
        <w:rPr>
          <w:rFonts w:ascii="Arial Narrow" w:hAnsi="Arial Narrow"/>
        </w:rPr>
      </w:pPr>
      <w:r w:rsidRPr="00315DAC">
        <w:rPr>
          <w:rFonts w:ascii="Arial Narrow" w:hAnsi="Arial Narrow"/>
        </w:rPr>
        <w:t xml:space="preserve">7. </w:t>
      </w:r>
      <w:r w:rsidRPr="00315DAC">
        <w:rPr>
          <w:rFonts w:ascii="Arial Narrow" w:hAnsi="Arial Narrow"/>
        </w:rPr>
        <w:t>Zaprojektowanie boiska do koszykówk</w:t>
      </w:r>
      <w:r>
        <w:rPr>
          <w:rFonts w:ascii="Arial Narrow" w:hAnsi="Arial Narrow"/>
        </w:rPr>
        <w:t xml:space="preserve">i w części istniejącego boiska </w:t>
      </w:r>
      <w:bookmarkStart w:id="0" w:name="_GoBack"/>
      <w:bookmarkEnd w:id="0"/>
      <w:r w:rsidRPr="00315DAC">
        <w:rPr>
          <w:rFonts w:ascii="Arial Narrow" w:hAnsi="Arial Narrow"/>
        </w:rPr>
        <w:t>wraz z piłkochwytem.</w:t>
      </w:r>
    </w:p>
    <w:p w:rsidR="0076791C" w:rsidRDefault="0076791C" w:rsidP="0076791C">
      <w:pPr>
        <w:pStyle w:val="Akapitzlist"/>
        <w:spacing w:after="0" w:line="276" w:lineRule="auto"/>
        <w:ind w:left="1080"/>
        <w:rPr>
          <w:rFonts w:ascii="Arial Narrow" w:hAnsi="Arial Narrow"/>
        </w:rPr>
      </w:pPr>
    </w:p>
    <w:p w:rsidR="0076791C" w:rsidRPr="00676562" w:rsidRDefault="0076791C" w:rsidP="0076791C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Urządzenia zewnętrzne:</w:t>
      </w:r>
    </w:p>
    <w:p w:rsidR="0076791C" w:rsidRDefault="0076791C" w:rsidP="0076791C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stół betonowy 180x90 cm wys. 80 cm oraz dwie ławki betonowe 4-osobowe – 4 komplety</w:t>
      </w:r>
    </w:p>
    <w:p w:rsidR="0076791C" w:rsidRDefault="0076791C" w:rsidP="0076791C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ławostoły, szach, chińczyk – 2 komplety</w:t>
      </w:r>
    </w:p>
    <w:p w:rsidR="0076791C" w:rsidRDefault="0076791C" w:rsidP="0076791C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donice betonowe 60x60 cm wys. 50 cm – 20 sztuk</w:t>
      </w:r>
    </w:p>
    <w:p w:rsidR="0076791C" w:rsidRDefault="0076791C" w:rsidP="0076791C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kosze na śmieci – 2 sztuki</w:t>
      </w:r>
    </w:p>
    <w:p w:rsidR="0076791C" w:rsidRPr="0076791C" w:rsidRDefault="0076791C" w:rsidP="0076791C">
      <w:pPr>
        <w:pStyle w:val="Akapitzlist"/>
        <w:rPr>
          <w:rFonts w:ascii="Arial Narrow" w:hAnsi="Arial Narrow"/>
        </w:rPr>
      </w:pPr>
    </w:p>
    <w:p w:rsidR="0076791C" w:rsidRDefault="0076791C" w:rsidP="0076791C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Ogrodzenie:</w:t>
      </w:r>
    </w:p>
    <w:p w:rsidR="0076791C" w:rsidRDefault="0076791C" w:rsidP="0076791C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rozebranie ogrodzeń z siatki i demontaż paneli żelbetowych</w:t>
      </w:r>
    </w:p>
    <w:p w:rsidR="0076791C" w:rsidRDefault="0076791C" w:rsidP="0076791C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montaż ogrodzenia z kształtowników stalowych – kątownik 70x70 mm wys. 300 cm</w:t>
      </w:r>
    </w:p>
    <w:p w:rsidR="0076791C" w:rsidRDefault="0076791C" w:rsidP="0076791C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montaż bramy rozsuwanej szer. 4 m</w:t>
      </w:r>
    </w:p>
    <w:p w:rsidR="0076791C" w:rsidRPr="0076791C" w:rsidRDefault="0076791C" w:rsidP="0076791C">
      <w:pPr>
        <w:pStyle w:val="Akapitzlist"/>
        <w:rPr>
          <w:rFonts w:ascii="Arial Narrow" w:hAnsi="Arial Narrow"/>
        </w:rPr>
      </w:pPr>
    </w:p>
    <w:p w:rsidR="0076791C" w:rsidRDefault="0076791C" w:rsidP="0076791C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Boisko</w:t>
      </w:r>
      <w:r w:rsidR="00676562">
        <w:rPr>
          <w:rFonts w:ascii="Arial Narrow" w:hAnsi="Arial Narrow"/>
        </w:rPr>
        <w:t>:</w:t>
      </w:r>
    </w:p>
    <w:p w:rsidR="00676562" w:rsidRDefault="00676562" w:rsidP="00676562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wymiana sztucznej trawy na nawierzchnie z mieszanek mineralno-bitumicznych</w:t>
      </w:r>
    </w:p>
    <w:p w:rsidR="00676562" w:rsidRDefault="00676562" w:rsidP="00676562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demontaż bramek stalowych</w:t>
      </w:r>
    </w:p>
    <w:p w:rsidR="00676562" w:rsidRDefault="00676562" w:rsidP="00676562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montaż bramek aluminiowych do piłki ręcznej</w:t>
      </w:r>
    </w:p>
    <w:p w:rsidR="00676562" w:rsidRPr="0076791C" w:rsidRDefault="00676562" w:rsidP="00676562">
      <w:pPr>
        <w:pStyle w:val="Akapitzlist"/>
        <w:spacing w:after="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- stojaki do siatkówki i tenisa</w:t>
      </w:r>
    </w:p>
    <w:sectPr w:rsidR="00676562" w:rsidRPr="007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653D0"/>
    <w:multiLevelType w:val="hybridMultilevel"/>
    <w:tmpl w:val="E216F374"/>
    <w:lvl w:ilvl="0" w:tplc="A3101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F2"/>
    <w:rsid w:val="00315DAC"/>
    <w:rsid w:val="00676562"/>
    <w:rsid w:val="0076791C"/>
    <w:rsid w:val="00A24D0E"/>
    <w:rsid w:val="00B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6A21"/>
  <w15:chartTrackingRefBased/>
  <w15:docId w15:val="{81E34526-6D70-486B-88EB-9BED0D08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dcterms:created xsi:type="dcterms:W3CDTF">2022-04-21T12:21:00Z</dcterms:created>
  <dcterms:modified xsi:type="dcterms:W3CDTF">2022-05-23T11:21:00Z</dcterms:modified>
</cp:coreProperties>
</file>